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spacing w:line="500" w:lineRule="exact"/>
        <w:jc w:val="left"/>
        <w:rPr>
          <w:rFonts w:ascii="黑体" w:eastAsia="黑体"/>
          <w:sz w:val="32"/>
          <w:szCs w:val="32"/>
        </w:rPr>
      </w:pPr>
    </w:p>
    <w:p>
      <w:pPr>
        <w:pStyle w:val="2"/>
        <w:spacing w:after="156" w:afterLines="50" w:line="440" w:lineRule="exact"/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ascii="宋体" w:hAnsi="宋体" w:eastAsia="宋体"/>
          <w:b/>
          <w:sz w:val="36"/>
          <w:szCs w:val="36"/>
        </w:rPr>
        <w:t>201</w:t>
      </w:r>
      <w:r>
        <w:rPr>
          <w:rFonts w:hint="eastAsia" w:ascii="宋体" w:hAnsi="宋体" w:eastAsia="宋体"/>
          <w:b/>
          <w:sz w:val="36"/>
          <w:szCs w:val="36"/>
        </w:rPr>
        <w:t>8大学生年度人物评选活动参选人报名表</w:t>
      </w:r>
    </w:p>
    <w:bookmarkEnd w:id="0"/>
    <w:tbl>
      <w:tblPr>
        <w:tblStyle w:val="3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589"/>
        <w:gridCol w:w="106"/>
        <w:gridCol w:w="974"/>
        <w:gridCol w:w="752"/>
        <w:gridCol w:w="609"/>
        <w:gridCol w:w="241"/>
        <w:gridCol w:w="918"/>
        <w:gridCol w:w="900"/>
        <w:gridCol w:w="90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92" w:hRule="atLeast"/>
          <w:jc w:val="center"/>
        </w:trPr>
        <w:tc>
          <w:tcPr>
            <w:tcW w:w="9768" w:type="dxa"/>
            <w:gridSpan w:val="11"/>
            <w:tcBorders>
              <w:top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推荐学院</w:t>
            </w:r>
          </w:p>
        </w:tc>
        <w:tc>
          <w:tcPr>
            <w:tcW w:w="8387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（手机、座机）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微博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或</w:t>
            </w:r>
            <w:r>
              <w:rPr>
                <w:rFonts w:eastAsia="仿宋_GB2312"/>
                <w:szCs w:val="21"/>
              </w:rPr>
              <w:t>QQ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768" w:type="dxa"/>
            <w:gridSpan w:val="11"/>
            <w:shd w:val="clear" w:color="auto" w:fill="B3B3B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参选人信息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40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31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学历及年级</w:t>
            </w:r>
          </w:p>
        </w:tc>
        <w:tc>
          <w:tcPr>
            <w:tcW w:w="40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999999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例：本科</w:t>
            </w:r>
            <w:r>
              <w:rPr>
                <w:rFonts w:ascii="仿宋_GB2312" w:eastAsia="仿宋_GB2312"/>
                <w:color w:val="808080"/>
                <w:szCs w:val="21"/>
              </w:rPr>
              <w:t>2012</w:t>
            </w:r>
            <w:r>
              <w:rPr>
                <w:rFonts w:hint="eastAsia" w:ascii="仿宋_GB2312" w:eastAsia="仿宋_GB2312"/>
                <w:color w:val="808080"/>
                <w:szCs w:val="21"/>
              </w:rPr>
              <w:t>级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中共党员</w:t>
            </w:r>
            <w:r>
              <w:rPr>
                <w:rFonts w:ascii="仿宋_GB2312" w:eastAsia="仿宋_GB2312"/>
                <w:color w:val="80808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808080"/>
                <w:szCs w:val="21"/>
              </w:rPr>
              <w:t>共青团员</w:t>
            </w:r>
            <w:r>
              <w:rPr>
                <w:rFonts w:ascii="仿宋_GB2312" w:eastAsia="仿宋_GB2312"/>
                <w:color w:val="80808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808080"/>
                <w:szCs w:val="21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3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atLeast"/>
              <w:rPr>
                <w:rFonts w:ascii="仿宋_GB2312" w:eastAsia="仿宋_GB2312"/>
                <w:w w:val="90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（手机、座机）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微博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或</w:t>
            </w:r>
            <w:r>
              <w:rPr>
                <w:rFonts w:eastAsia="仿宋_GB2312"/>
                <w:szCs w:val="21"/>
              </w:rPr>
              <w:t>QQ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9768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所获省级（含）以上重要奖项（不多于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项）：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</w:rPr>
              <w:t>、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、</w:t>
            </w:r>
          </w:p>
          <w:p>
            <w:pPr>
              <w:spacing w:line="240" w:lineRule="atLeast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  <w:jc w:val="center"/>
        </w:trPr>
        <w:tc>
          <w:tcPr>
            <w:tcW w:w="976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参选人事迹简介（</w:t>
            </w:r>
            <w:r>
              <w:rPr>
                <w:rFonts w:eastAsia="仿宋_GB2312"/>
                <w:szCs w:val="21"/>
              </w:rPr>
              <w:t>150</w:t>
            </w:r>
            <w:r>
              <w:rPr>
                <w:rFonts w:hint="eastAsia" w:ascii="仿宋_GB2312" w:eastAsia="仿宋_GB2312"/>
                <w:szCs w:val="21"/>
              </w:rPr>
              <w:t>字）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zCs w:val="21"/>
              </w:rPr>
              <w:t>：</w:t>
            </w: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5565" w:firstLineChars="2650"/>
              <w:jc w:val="lef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spacing w:line="240" w:lineRule="atLeast"/>
              <w:ind w:firstLine="6825" w:firstLineChars="3250"/>
              <w:jc w:val="lef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加盖公章处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679F1"/>
    <w:rsid w:val="2906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2019-04-09T07:02:00Z</dcterms:created>
  <dc:creator>建筑学院辅导员</dc:creator>
  <cp:lastModifiedBy>建筑学院辅导员</cp:lastModifiedBy>
  <dcterms:modified xsi:type="dcterms:W3CDTF">2019-04-09T07:03:26Z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